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EC2" w:rsidRPr="00812E6E" w:rsidRDefault="006354D0" w:rsidP="00FF4EC2">
      <w:pPr>
        <w:pStyle w:val="berschrift2"/>
        <w:spacing w:before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Supplement </w:t>
      </w:r>
      <w:r w:rsidR="001A128E">
        <w:rPr>
          <w:rFonts w:ascii="Times New Roman" w:hAnsi="Times New Roman" w:cs="Times New Roman"/>
          <w:sz w:val="24"/>
          <w:szCs w:val="24"/>
          <w:lang w:val="en-US"/>
        </w:rPr>
        <w:t>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FF4EC2" w:rsidRPr="00812E6E">
        <w:rPr>
          <w:rFonts w:ascii="Times New Roman" w:hAnsi="Times New Roman" w:cs="Times New Roman"/>
          <w:sz w:val="24"/>
          <w:szCs w:val="24"/>
          <w:lang w:val="en-US"/>
        </w:rPr>
        <w:t xml:space="preserve">. Characteristics of the total cohort also split by </w:t>
      </w:r>
      <w:r w:rsidR="003F6BDB">
        <w:rPr>
          <w:rFonts w:ascii="Times New Roman" w:hAnsi="Times New Roman" w:cs="Times New Roman"/>
          <w:sz w:val="24"/>
          <w:szCs w:val="24"/>
          <w:lang w:val="en-US"/>
        </w:rPr>
        <w:t>low</w:t>
      </w:r>
      <w:r w:rsidR="00A3273B">
        <w:rPr>
          <w:rFonts w:ascii="Times New Roman" w:hAnsi="Times New Roman" w:cs="Times New Roman"/>
          <w:sz w:val="24"/>
          <w:szCs w:val="24"/>
          <w:lang w:val="en-US"/>
        </w:rPr>
        <w:t xml:space="preserve"> vs high</w:t>
      </w:r>
      <w:r w:rsidR="003F6BDB">
        <w:rPr>
          <w:rFonts w:ascii="Times New Roman" w:hAnsi="Times New Roman" w:cs="Times New Roman"/>
          <w:sz w:val="24"/>
          <w:szCs w:val="24"/>
          <w:lang w:val="en-US"/>
        </w:rPr>
        <w:t xml:space="preserve"> medical needs</w:t>
      </w:r>
    </w:p>
    <w:tbl>
      <w:tblPr>
        <w:tblStyle w:val="Tabellenraster1"/>
        <w:tblW w:w="14743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2836"/>
        <w:gridCol w:w="1701"/>
        <w:gridCol w:w="1701"/>
        <w:gridCol w:w="1701"/>
        <w:gridCol w:w="1701"/>
        <w:gridCol w:w="1701"/>
        <w:gridCol w:w="1701"/>
        <w:gridCol w:w="1701"/>
      </w:tblGrid>
      <w:tr w:rsidR="008F1ACF" w:rsidRPr="001A128E" w:rsidTr="00C07B4F">
        <w:trPr>
          <w:trHeight w:val="283"/>
        </w:trPr>
        <w:tc>
          <w:tcPr>
            <w:tcW w:w="2836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Total</w:t>
            </w:r>
            <w:r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cohort</w:t>
            </w: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 (n=242)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Length of hospital stay</w:t>
            </w:r>
          </w:p>
        </w:tc>
        <w:tc>
          <w:tcPr>
            <w:tcW w:w="3402" w:type="dxa"/>
            <w:gridSpan w:val="2"/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Nursing hours per days</w:t>
            </w:r>
          </w:p>
        </w:tc>
        <w:tc>
          <w:tcPr>
            <w:tcW w:w="3402" w:type="dxa"/>
            <w:gridSpan w:val="2"/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Received physiotherapy</w:t>
            </w:r>
          </w:p>
        </w:tc>
      </w:tr>
      <w:tr w:rsidR="008F1AC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&lt;7 days</w:t>
            </w:r>
          </w:p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n=100, 41,3%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≥7 days</w:t>
            </w:r>
          </w:p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n=142, 58,7%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&lt;2 hours</w:t>
            </w:r>
          </w:p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n=104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≥2 hours</w:t>
            </w:r>
          </w:p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n= 108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No</w:t>
            </w:r>
          </w:p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n=159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 w:eastAsia="ar-SA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Yes</w:t>
            </w:r>
          </w:p>
          <w:p w:rsidR="008F1ACF" w:rsidRPr="00E75373" w:rsidRDefault="008F1ACF" w:rsidP="00C07B4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n=83</w:t>
            </w:r>
          </w:p>
        </w:tc>
      </w:tr>
      <w:tr w:rsidR="008F1AC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Age (years), </w:t>
            </w:r>
            <w:proofErr w:type="spell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mean±SD</w:t>
            </w:r>
            <w:proofErr w:type="spellEnd"/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78.41±6.4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79.0± 5.9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78.04±6.7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77.44±6.0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78.87±6.5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78. 13±6.0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78.95±7.0</w:t>
            </w:r>
          </w:p>
        </w:tc>
      </w:tr>
      <w:tr w:rsidR="008F1AC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Sex (male),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139 (57.2)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65 (65.0)*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74 (52.1)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67 (64.4)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56 (51.9)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100 (62.9)*</w:t>
            </w:r>
          </w:p>
        </w:tc>
        <w:tc>
          <w:tcPr>
            <w:tcW w:w="1701" w:type="dxa"/>
            <w:vAlign w:val="center"/>
          </w:tcPr>
          <w:p w:rsidR="008F1ACF" w:rsidRPr="00E75373" w:rsidRDefault="008F1AC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44 (53.0)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Number of admission diagnoses, (median[Q1;Q3])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1.0 [1.0;3.25]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1.0 [1.0;2.0]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2.0 [2.0;6.0]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1.0 [1.0;6.0]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2.0 [1.0;3.0]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1.0 [1.0;2.0]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3.0 [1.0;7.0]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ISAR (score), (median[Q1;Q3])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2.0 [2.0;4.0]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2.0 [2.0;3.0]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3.0 [2.0;4.0]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2.0 [2.0;3.0]*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3.0 [2.0;4.0]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2.0 [2.0;3.0]*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3.0 [2.0;4.0]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>ADL impairment</w:t>
            </w: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114 (47.1)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35 (35.0)*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79 (55.6)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35 (33.7)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66 (61.1)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51 (32.1)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63 (75.9)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 xml:space="preserve">Mobility impairment,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85 (35.1)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26 (26.0)*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59 (41.5)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31 (29.8)*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46 (42.6)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47 (29.6)*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38 (45.8)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 xml:space="preserve">Cognition impairment,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130 (53.7)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47 (47.0)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83 (58.5)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50 (48.1)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65 (60.2)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75 (47.2)*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55 (66.3)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 xml:space="preserve">Signs of depression,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28 (11.6)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6 (6.0)*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22 (15.5)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12 (11.5)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 w:eastAsia="ar-SA"/>
              </w:rPr>
              <w:t>13 (12.0)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11 (6.9)*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b/>
                <w:sz w:val="18"/>
                <w:szCs w:val="18"/>
                <w:lang w:val="en-US" w:eastAsia="ar-SA"/>
              </w:rPr>
              <w:t>17 (20.5)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>Length of hospital stay</w:t>
            </w:r>
          </w:p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 xml:space="preserve">(days), </w:t>
            </w: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(median[Q1;Q3])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9.0 (4.0;16.0)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3.5 (3.0;5.0)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14.0 (10.0;24.3)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8.0 (4.0;13.8)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11.0 (3.0;21.0)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6.0 (3.0;11.0)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20.0 (11.0;30.0)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>Nursing hours per day</w:t>
            </w:r>
          </w:p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 xml:space="preserve">(hours/day), </w:t>
            </w: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(median[Q1;Q3])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bookmarkStart w:id="1" w:name="_Hlk19977959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2.01 (1.5;2.7)</w:t>
            </w:r>
            <w:bookmarkEnd w:id="1"/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1.9 (1.4;2.6)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2.1 (1.6;2.9)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1.5 (1.3;1.8)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2.7 (2.3;3.3)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1.8 (1.4;2.5)*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2.6 (1.9;3.3)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 xml:space="preserve">Received physiotherapy, </w:t>
            </w:r>
            <w:proofErr w:type="gramStart"/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>n(</w:t>
            </w:r>
            <w:proofErr w:type="gramEnd"/>
            <w:r w:rsidRPr="00E75373">
              <w:rPr>
                <w:rFonts w:ascii="Arial" w:hAnsi="Arial" w:cs="Arial"/>
                <w:sz w:val="18"/>
                <w:szCs w:val="18"/>
                <w:lang w:val="en-US"/>
              </w:rPr>
              <w:t>%)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83 (34.3)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7 (7.0)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76 (53.5)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25 (24.0)*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48 (44.4)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0.0 (0.0)</w:t>
            </w:r>
            <w:r w:rsidRPr="00E75373">
              <w:rPr>
                <w:rFonts w:ascii="Arial" w:hAnsi="Arial" w:cs="Arial"/>
                <w:b/>
                <w:sz w:val="18"/>
                <w:szCs w:val="18"/>
                <w:lang w:val="en-US"/>
              </w:rPr>
              <w:t xml:space="preserve"> †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83 (100.0)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Arterial hypertension,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</w:rPr>
              <w:t>193 (79.8)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</w:rPr>
              <w:t>77 (77.0)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hAnsi="Arial" w:cs="Arial"/>
                <w:sz w:val="18"/>
                <w:szCs w:val="18"/>
              </w:rPr>
              <w:t>116 (81.7)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85 (81.7)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88 (81.5)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124 (78.0)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69 (83.1)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Hyperlipoproteinemia,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134 (55.4)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51 (51.0)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83 (58.5)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63 (60.6)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59 (54.6)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89 (56.0)</w:t>
            </w:r>
          </w:p>
        </w:tc>
        <w:tc>
          <w:tcPr>
            <w:tcW w:w="1701" w:type="dxa"/>
            <w:vAlign w:val="center"/>
          </w:tcPr>
          <w:p w:rsidR="00626360" w:rsidRPr="00E75373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45 (54.2)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Diabetes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78 (32.2)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35 (35.0)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43 (30.3)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34 (32.7)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36 (33.3)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54 (34.0)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24 (28.9)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Nicotine abuse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36 (14.9)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12 (12.0)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24 (16.9)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19 (18.3)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16 (14.8)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25 (15.7)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11 (13.3)</w:t>
            </w:r>
          </w:p>
        </w:tc>
      </w:tr>
      <w:tr w:rsidR="00626360" w:rsidRPr="00196886" w:rsidTr="00C07B4F">
        <w:trPr>
          <w:trHeight w:val="283"/>
        </w:trPr>
        <w:tc>
          <w:tcPr>
            <w:tcW w:w="2836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Obesity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52 (21.5)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20 (20.0)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32 (22.5)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18 (17.3)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27 (25.0)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33 (20.8)</w:t>
            </w:r>
          </w:p>
        </w:tc>
        <w:tc>
          <w:tcPr>
            <w:tcW w:w="1701" w:type="dxa"/>
          </w:tcPr>
          <w:p w:rsidR="00626360" w:rsidRPr="00090EB8" w:rsidRDefault="00626360" w:rsidP="00626360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19 (22.9)</w:t>
            </w:r>
          </w:p>
        </w:tc>
      </w:tr>
      <w:tr w:rsidR="00BF7B6D" w:rsidRPr="00196886" w:rsidTr="00C07B4F">
        <w:trPr>
          <w:trHeight w:val="283"/>
        </w:trPr>
        <w:tc>
          <w:tcPr>
            <w:tcW w:w="2836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Anemia,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80 (33.1)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(33.1)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47 (32.9)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33 (31.7)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35 (32.4)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51 (32.1)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29 (34.9)</w:t>
            </w:r>
          </w:p>
        </w:tc>
      </w:tr>
      <w:tr w:rsidR="00BF7B6D" w:rsidRPr="00196886" w:rsidTr="00C07B4F">
        <w:trPr>
          <w:trHeight w:val="283"/>
        </w:trPr>
        <w:tc>
          <w:tcPr>
            <w:tcW w:w="2836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Cataract,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19 (7.9)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 (8.0)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 (7.7)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8 (7.7)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(8.3)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12 (7.5)</w:t>
            </w:r>
          </w:p>
        </w:tc>
        <w:tc>
          <w:tcPr>
            <w:tcW w:w="1701" w:type="dxa"/>
            <w:vAlign w:val="center"/>
          </w:tcPr>
          <w:p w:rsidR="00BF7B6D" w:rsidRPr="00E75373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7 (8.4)</w:t>
            </w:r>
          </w:p>
        </w:tc>
      </w:tr>
      <w:tr w:rsidR="00BF7B6D" w:rsidRPr="00196886" w:rsidTr="00C07B4F">
        <w:trPr>
          <w:trHeight w:val="283"/>
        </w:trPr>
        <w:tc>
          <w:tcPr>
            <w:tcW w:w="2836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proofErr w:type="spellStart"/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Presbyacusis</w:t>
            </w:r>
            <w:proofErr w:type="spellEnd"/>
          </w:p>
        </w:tc>
        <w:tc>
          <w:tcPr>
            <w:tcW w:w="1701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11 (4.5)</w:t>
            </w:r>
          </w:p>
        </w:tc>
        <w:tc>
          <w:tcPr>
            <w:tcW w:w="1701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(2.0)</w:t>
            </w:r>
          </w:p>
        </w:tc>
        <w:tc>
          <w:tcPr>
            <w:tcW w:w="1701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 (6.3)</w:t>
            </w:r>
          </w:p>
        </w:tc>
        <w:tc>
          <w:tcPr>
            <w:tcW w:w="1701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6 (5.8)</w:t>
            </w:r>
          </w:p>
        </w:tc>
        <w:tc>
          <w:tcPr>
            <w:tcW w:w="1701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 (2.8)</w:t>
            </w:r>
          </w:p>
        </w:tc>
        <w:tc>
          <w:tcPr>
            <w:tcW w:w="1701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5 (3.1)</w:t>
            </w:r>
          </w:p>
        </w:tc>
        <w:tc>
          <w:tcPr>
            <w:tcW w:w="1701" w:type="dxa"/>
          </w:tcPr>
          <w:p w:rsidR="00BF7B6D" w:rsidRPr="00090EB8" w:rsidRDefault="00BF7B6D" w:rsidP="00BF7B6D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6 (7.2)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History of stroke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31 (12.8)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11 (11.0)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20 (14.1)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 (8.7)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15 (13.9)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16 (10.1)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15 (18.1)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Dementia,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25 (10.3)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(9.0)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16 (11.3)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 (3.8)*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14 (13.0)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14 (8.8)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11 (13.3)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History of myocardial infarction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22 (9.1)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 (9.0)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13 (9.2)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10 (9.6)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7 (6.5)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13 (8.2)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 (10.8)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Heart failure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51 (21.1)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20 (20.0)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31 (21.8)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26 (25.0)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21 (19.4)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36 (22.6)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15 (18.1)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lastRenderedPageBreak/>
              <w:t>Coronary heart disease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96 (39.7)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33 (33.0)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63 (44.4)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50 (48.1)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40 (37.0)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63 (39.6)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33 (39.8)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Atrial fibrillation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84 (34.7)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30 (30.0)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54 (38.0)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32 (30.8)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43 (39.8)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49 (30.8)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35 (42.2)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Other cardiac arrhythmias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35 (14.5)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16 (16.0)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19 (13.4)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11 (10.6)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17 (15.7)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20 (12.6)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15 (18.1)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Valve insufficiency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92 (38.0)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33 (33.0)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59 (41.5)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40 (38.5)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39 (36.1)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57 (35.8)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35 (42.2)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Chronic obstructive pulmonary disease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32 (13.2)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12 (12.0)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20 (14.1)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18 (17.3)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10 (9.3)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17 (10.7)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15 (18.1)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History of pulmonary embolism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7 (2.9)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 (1.0)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6 (4.2)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 (4.8)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(1.9)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 (2.5)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 (3.6)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History of thrombosis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22 (9.1)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8 (8.0)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14 (9.9)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 (8.7)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12 (11.1)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14 (8.8)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8 (9.6)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Peripheral artery disease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43 (17.8)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14 (14.0)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29 (20.4)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23 (22.1)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16 (14.8)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29 (18.2)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14 (16.9)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C07B4F" w:rsidRPr="00E75373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Chronic kidney disease,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118 (48.8)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46 (46.0)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72 (50.7)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53 (51.0)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49 (45.4)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81 (50.9)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37 (44.6)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C07B4F" w:rsidRPr="00E75373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Cancer,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94 (38.8)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50 (50.0)*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44 (31.0)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46 (44.2)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34 (31.5)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73 (45.9)*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21 (25.3)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Parkinson’s disease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(0.8)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(1.4)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 (1.0)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 (0.9)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2 (1.3)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Polyneuropathy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24 (9.9)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13 (13.0)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11 (7.7)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 (8.7)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14 (13.0)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18 (11.3)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6 (7.2)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Rheumatism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9 (3.7)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 (4.0)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 (3.5)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 (4.8)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 (3.7)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5 (3.1)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 (4.8)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Hyperthyroidism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6 (2.5)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 (3.0)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3 (2.1)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 (3.8)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(1.9)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3 (1.9)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3 (3.6)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Hypothyroidism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41 (16.9)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16 (16.0)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25 (17.6)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19 (18.3)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15 (13.9)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26 (16.4)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15 (18.1)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C07B4F" w:rsidRPr="00E75373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Alcohol abuse,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9 (3.7)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7 (7.0)*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2 (1.4)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6 (5.8)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3 (2.8)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 (5.0)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1 (1.2)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  <w:vAlign w:val="center"/>
          </w:tcPr>
          <w:p w:rsidR="00C07B4F" w:rsidRPr="00E75373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 xml:space="preserve">Depression, </w:t>
            </w:r>
            <w:proofErr w:type="gramStart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12 (5.0)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5 (5.0)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7 (4.9)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 (1.0)*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10 (9.3)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8 (5.0)</w:t>
            </w:r>
          </w:p>
        </w:tc>
        <w:tc>
          <w:tcPr>
            <w:tcW w:w="1701" w:type="dxa"/>
            <w:vAlign w:val="center"/>
          </w:tcPr>
          <w:p w:rsidR="00C07B4F" w:rsidRPr="00E75373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Cs/>
                <w:kern w:val="1"/>
                <w:sz w:val="18"/>
                <w:szCs w:val="18"/>
                <w:lang w:val="en-US" w:eastAsia="hi-IN" w:bidi="hi-IN"/>
              </w:rPr>
              <w:t>4 (4.8)</w:t>
            </w:r>
          </w:p>
        </w:tc>
      </w:tr>
      <w:tr w:rsidR="00C07B4F" w:rsidRPr="00196886" w:rsidTr="00C07B4F">
        <w:trPr>
          <w:trHeight w:val="283"/>
        </w:trPr>
        <w:tc>
          <w:tcPr>
            <w:tcW w:w="2836" w:type="dxa"/>
          </w:tcPr>
          <w:p w:rsidR="00C07B4F" w:rsidRPr="00090EB8" w:rsidRDefault="00C07B4F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Anxiety disorder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07B4F" w:rsidRPr="00090EB8" w:rsidRDefault="00C07B4F" w:rsidP="00C07B4F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</w:tr>
      <w:tr w:rsidR="00CD3817" w:rsidRPr="00196886" w:rsidTr="00C07B4F">
        <w:trPr>
          <w:trHeight w:val="283"/>
        </w:trPr>
        <w:tc>
          <w:tcPr>
            <w:tcW w:w="2836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  <w:t xml:space="preserve">Pressure ulcers, </w:t>
            </w:r>
            <w:proofErr w:type="gramStart"/>
            <w:r w:rsidRPr="00E75373"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  <w:t>n(</w:t>
            </w:r>
            <w:proofErr w:type="gramEnd"/>
            <w:r w:rsidRPr="00E75373">
              <w:rPr>
                <w:rFonts w:ascii="Arial" w:eastAsia="SimSun" w:hAnsi="Arial" w:cs="Arial"/>
                <w:kern w:val="20"/>
                <w:sz w:val="18"/>
                <w:szCs w:val="18"/>
                <w:lang w:val="en-US" w:eastAsia="hi-IN" w:bidi="hi-IN"/>
              </w:rPr>
              <w:t>%)</w:t>
            </w:r>
          </w:p>
        </w:tc>
        <w:tc>
          <w:tcPr>
            <w:tcW w:w="1701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18 (7.4)</w:t>
            </w:r>
          </w:p>
        </w:tc>
        <w:tc>
          <w:tcPr>
            <w:tcW w:w="1701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4 (4.0)</w:t>
            </w:r>
          </w:p>
        </w:tc>
        <w:tc>
          <w:tcPr>
            <w:tcW w:w="1701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  <w:t>14 (9.9)</w:t>
            </w:r>
          </w:p>
        </w:tc>
        <w:tc>
          <w:tcPr>
            <w:tcW w:w="1701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4 (3.8)*</w:t>
            </w:r>
          </w:p>
        </w:tc>
        <w:tc>
          <w:tcPr>
            <w:tcW w:w="1701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kern w:val="1"/>
                <w:sz w:val="18"/>
                <w:szCs w:val="18"/>
                <w:lang w:val="en-US" w:eastAsia="hi-IN" w:bidi="hi-IN"/>
              </w:rPr>
              <w:t>12 (11.1)</w:t>
            </w:r>
          </w:p>
        </w:tc>
        <w:tc>
          <w:tcPr>
            <w:tcW w:w="1701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8 (5.0)*</w:t>
            </w:r>
          </w:p>
        </w:tc>
        <w:tc>
          <w:tcPr>
            <w:tcW w:w="1701" w:type="dxa"/>
            <w:vAlign w:val="center"/>
          </w:tcPr>
          <w:p w:rsidR="00CD3817" w:rsidRPr="00E75373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</w:pPr>
            <w:r w:rsidRPr="00E75373">
              <w:rPr>
                <w:rFonts w:ascii="Arial" w:eastAsia="SimSun" w:hAnsi="Arial" w:cs="Arial"/>
                <w:b/>
                <w:bCs/>
                <w:kern w:val="1"/>
                <w:sz w:val="18"/>
                <w:szCs w:val="18"/>
                <w:lang w:val="en-US" w:eastAsia="hi-IN" w:bidi="hi-IN"/>
              </w:rPr>
              <w:t>10 (12.0)</w:t>
            </w:r>
          </w:p>
        </w:tc>
      </w:tr>
      <w:tr w:rsidR="00CD3817" w:rsidRPr="00196886" w:rsidTr="00866BE3">
        <w:trPr>
          <w:trHeight w:val="283"/>
        </w:trPr>
        <w:tc>
          <w:tcPr>
            <w:tcW w:w="2836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Anal incontinence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(0.8)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(2.0)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 (1.0)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1 (0.9)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2 (1.3)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</w:tr>
      <w:tr w:rsidR="00CD3817" w:rsidRPr="00196886" w:rsidTr="00866BE3">
        <w:trPr>
          <w:trHeight w:val="283"/>
        </w:trPr>
        <w:tc>
          <w:tcPr>
            <w:tcW w:w="2836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20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20"/>
                <w:sz w:val="20"/>
                <w:szCs w:val="20"/>
                <w:lang w:val="en-US" w:eastAsia="hi-IN" w:bidi="hi-IN"/>
              </w:rPr>
              <w:t>Urinary incontinence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(0.8)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(1.4)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0 (0.0)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kern w:val="1"/>
                <w:sz w:val="20"/>
                <w:szCs w:val="20"/>
                <w:lang w:val="en-US" w:eastAsia="hi-IN" w:bidi="hi-IN"/>
              </w:rPr>
              <w:t>2 (1.9)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 (0.6)</w:t>
            </w:r>
          </w:p>
        </w:tc>
        <w:tc>
          <w:tcPr>
            <w:tcW w:w="1701" w:type="dxa"/>
          </w:tcPr>
          <w:p w:rsidR="00CD3817" w:rsidRPr="00090EB8" w:rsidRDefault="00CD3817" w:rsidP="00CD3817">
            <w:pPr>
              <w:snapToGrid w:val="0"/>
              <w:jc w:val="center"/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</w:pPr>
            <w:r w:rsidRPr="00090EB8">
              <w:rPr>
                <w:rFonts w:ascii="Arial" w:eastAsia="SimSun" w:hAnsi="Arial" w:cs="Arial"/>
                <w:bCs/>
                <w:kern w:val="1"/>
                <w:sz w:val="20"/>
                <w:szCs w:val="20"/>
                <w:lang w:val="en-US" w:eastAsia="hi-IN" w:bidi="hi-IN"/>
              </w:rPr>
              <w:t>1 (1.2)</w:t>
            </w:r>
          </w:p>
        </w:tc>
      </w:tr>
    </w:tbl>
    <w:p w:rsidR="008F1ACF" w:rsidRPr="00A3273B" w:rsidRDefault="00A3273B">
      <w:pPr>
        <w:rPr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* p≤0.05 or †p≤0.001 compared to the corresponding low vs high medical needs; </w:t>
      </w:r>
      <w:r w:rsidRPr="00D20D9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ADL, activities of daily living; </w:t>
      </w:r>
      <w:r w:rsidRPr="00CD474C">
        <w:rPr>
          <w:rFonts w:ascii="Times New Roman" w:hAnsi="Times New Roman" w:cs="Times New Roman"/>
          <w:sz w:val="20"/>
          <w:szCs w:val="20"/>
          <w:lang w:val="en-US"/>
        </w:rPr>
        <w:t>ISA</w:t>
      </w:r>
      <w:r>
        <w:rPr>
          <w:rFonts w:ascii="Times New Roman" w:hAnsi="Times New Roman" w:cs="Times New Roman"/>
          <w:sz w:val="20"/>
          <w:szCs w:val="20"/>
          <w:lang w:val="en-US"/>
        </w:rPr>
        <w:t>R, Identification of Seniors at R</w:t>
      </w:r>
      <w:r w:rsidRPr="00CD474C">
        <w:rPr>
          <w:rFonts w:ascii="Times New Roman" w:hAnsi="Times New Roman" w:cs="Times New Roman"/>
          <w:sz w:val="20"/>
          <w:szCs w:val="20"/>
          <w:lang w:val="en-US"/>
        </w:rPr>
        <w:t>isk</w:t>
      </w:r>
    </w:p>
    <w:p w:rsidR="000124DC" w:rsidRPr="00A3273B" w:rsidRDefault="000124DC">
      <w:pPr>
        <w:rPr>
          <w:lang w:val="en-US"/>
        </w:rPr>
      </w:pPr>
    </w:p>
    <w:p w:rsidR="000124DC" w:rsidRPr="00A3273B" w:rsidRDefault="000124DC">
      <w:pPr>
        <w:rPr>
          <w:lang w:val="en-US"/>
        </w:rPr>
      </w:pPr>
    </w:p>
    <w:p w:rsidR="000124DC" w:rsidRPr="00A3273B" w:rsidRDefault="000124DC">
      <w:pPr>
        <w:rPr>
          <w:lang w:val="en-US"/>
        </w:rPr>
      </w:pPr>
    </w:p>
    <w:sectPr w:rsidR="000124DC" w:rsidRPr="00A3273B" w:rsidSect="00090E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F1B" w:rsidRDefault="003B5F1B" w:rsidP="00FF4EC2">
      <w:pPr>
        <w:spacing w:after="0" w:line="240" w:lineRule="auto"/>
      </w:pPr>
      <w:r>
        <w:separator/>
      </w:r>
    </w:p>
  </w:endnote>
  <w:endnote w:type="continuationSeparator" w:id="0">
    <w:p w:rsidR="003B5F1B" w:rsidRDefault="003B5F1B" w:rsidP="00FF4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4EC2" w:rsidRDefault="00FF4EC2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67181762"/>
      <w:docPartObj>
        <w:docPartGallery w:val="Page Numbers (Bottom of Page)"/>
        <w:docPartUnique/>
      </w:docPartObj>
    </w:sdtPr>
    <w:sdtEndPr/>
    <w:sdtContent>
      <w:p w:rsidR="00FF4EC2" w:rsidRDefault="00FF4EC2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128E">
          <w:rPr>
            <w:noProof/>
          </w:rPr>
          <w:t>1</w:t>
        </w:r>
        <w:r>
          <w:fldChar w:fldCharType="end"/>
        </w:r>
      </w:p>
    </w:sdtContent>
  </w:sdt>
  <w:p w:rsidR="00FF4EC2" w:rsidRDefault="00FF4EC2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4EC2" w:rsidRDefault="00FF4EC2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F1B" w:rsidRDefault="003B5F1B" w:rsidP="00FF4EC2">
      <w:pPr>
        <w:spacing w:after="0" w:line="240" w:lineRule="auto"/>
      </w:pPr>
      <w:r>
        <w:separator/>
      </w:r>
    </w:p>
  </w:footnote>
  <w:footnote w:type="continuationSeparator" w:id="0">
    <w:p w:rsidR="003B5F1B" w:rsidRDefault="003B5F1B" w:rsidP="00FF4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4EC2" w:rsidRDefault="00FF4EC2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4EC2" w:rsidRDefault="00FF4EC2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4EC2" w:rsidRDefault="00FF4EC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460"/>
    <w:rsid w:val="000124DC"/>
    <w:rsid w:val="000744D3"/>
    <w:rsid w:val="00086569"/>
    <w:rsid w:val="00090EB8"/>
    <w:rsid w:val="000A72A6"/>
    <w:rsid w:val="001A128E"/>
    <w:rsid w:val="003B5F1B"/>
    <w:rsid w:val="003F6BDB"/>
    <w:rsid w:val="005C33A0"/>
    <w:rsid w:val="00626360"/>
    <w:rsid w:val="006354D0"/>
    <w:rsid w:val="00744504"/>
    <w:rsid w:val="008F1ACF"/>
    <w:rsid w:val="00A3273B"/>
    <w:rsid w:val="00AA5F59"/>
    <w:rsid w:val="00BF7B6D"/>
    <w:rsid w:val="00C07B4F"/>
    <w:rsid w:val="00C42951"/>
    <w:rsid w:val="00CA18F0"/>
    <w:rsid w:val="00CA3D30"/>
    <w:rsid w:val="00CD3817"/>
    <w:rsid w:val="00D00809"/>
    <w:rsid w:val="00D37460"/>
    <w:rsid w:val="00D524A1"/>
    <w:rsid w:val="00E6157B"/>
    <w:rsid w:val="00ED3ACB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F4E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090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59"/>
    <w:rsid w:val="00090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F1A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F1ACF"/>
    <w:rPr>
      <w:rFonts w:ascii="Segoe UI" w:hAnsi="Segoe UI" w:cs="Segoe UI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F4E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fzeile">
    <w:name w:val="header"/>
    <w:basedOn w:val="Standard"/>
    <w:link w:val="KopfzeileZchn"/>
    <w:uiPriority w:val="99"/>
    <w:unhideWhenUsed/>
    <w:rsid w:val="00FF4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F4EC2"/>
  </w:style>
  <w:style w:type="paragraph" w:styleId="Fuzeile">
    <w:name w:val="footer"/>
    <w:basedOn w:val="Standard"/>
    <w:link w:val="FuzeileZchn"/>
    <w:uiPriority w:val="99"/>
    <w:unhideWhenUsed/>
    <w:rsid w:val="00FF4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F4E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F4E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59"/>
    <w:rsid w:val="00090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59"/>
    <w:rsid w:val="00090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F1A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F1ACF"/>
    <w:rPr>
      <w:rFonts w:ascii="Segoe UI" w:hAnsi="Segoe UI" w:cs="Segoe UI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F4E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fzeile">
    <w:name w:val="header"/>
    <w:basedOn w:val="Standard"/>
    <w:link w:val="KopfzeileZchn"/>
    <w:uiPriority w:val="99"/>
    <w:unhideWhenUsed/>
    <w:rsid w:val="00FF4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F4EC2"/>
  </w:style>
  <w:style w:type="paragraph" w:styleId="Fuzeile">
    <w:name w:val="footer"/>
    <w:basedOn w:val="Standard"/>
    <w:link w:val="FuzeileZchn"/>
    <w:uiPriority w:val="99"/>
    <w:unhideWhenUsed/>
    <w:rsid w:val="00FF4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F4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Essen</Company>
  <LinksUpToDate>false</LinksUpToDate>
  <CharactersWithSpaces>4521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Scharf, Anne-Carina</dc:creator>
  <cp:keywords/>
  <dc:description/>
  <cp:lastModifiedBy>Scharf, Anne-Carina</cp:lastModifiedBy>
  <cp:revision>14</cp:revision>
  <dcterms:created xsi:type="dcterms:W3CDTF">2019-09-09T08:48:00Z</dcterms:created>
  <dcterms:modified xsi:type="dcterms:W3CDTF">2019-10-18T08:23:00Z</dcterms:modified>
</cp:coreProperties>
</file>